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171AA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502196F6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396F501A" w14:textId="546209DF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>: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6F84D388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597991">
        <w:rPr>
          <w:rFonts w:ascii="Franklin Gothic Book" w:hAnsi="Franklin Gothic Book" w:cs="Calibri"/>
          <w:b/>
          <w:bCs/>
          <w:sz w:val="20"/>
          <w:szCs w:val="20"/>
        </w:rPr>
        <w:t>VZMR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EA289C" w:rsidRPr="00EA289C">
        <w:rPr>
          <w:rFonts w:ascii="Franklin Gothic Book" w:hAnsi="Franklin Gothic Book" w:cs="Calibri"/>
          <w:sz w:val="22"/>
          <w:szCs w:val="22"/>
        </w:rPr>
        <w:t>PedF</w:t>
      </w:r>
      <w:proofErr w:type="spellEnd"/>
      <w:r w:rsidR="00EA289C" w:rsidRPr="00EA289C">
        <w:rPr>
          <w:rFonts w:ascii="Franklin Gothic Book" w:hAnsi="Franklin Gothic Book" w:cs="Calibri"/>
          <w:sz w:val="22"/>
          <w:szCs w:val="22"/>
        </w:rPr>
        <w:t xml:space="preserve"> – Pořízení </w:t>
      </w:r>
      <w:r w:rsidR="00180F57">
        <w:rPr>
          <w:rFonts w:ascii="Franklin Gothic Book" w:hAnsi="Franklin Gothic Book" w:cs="Calibri"/>
          <w:sz w:val="22"/>
          <w:szCs w:val="22"/>
        </w:rPr>
        <w:t>konferenčních kamer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A5C4" w14:textId="77777777" w:rsidR="009177E8" w:rsidRDefault="009177E8">
      <w:r>
        <w:separator/>
      </w:r>
    </w:p>
  </w:endnote>
  <w:endnote w:type="continuationSeparator" w:id="0">
    <w:p w14:paraId="600D3D1F" w14:textId="77777777" w:rsidR="009177E8" w:rsidRDefault="0091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3D055E2A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6D64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06D6" w14:textId="77777777" w:rsidR="009177E8" w:rsidRDefault="009177E8">
      <w:r>
        <w:separator/>
      </w:r>
    </w:p>
  </w:footnote>
  <w:footnote w:type="continuationSeparator" w:id="0">
    <w:p w14:paraId="76E4B93F" w14:textId="77777777" w:rsidR="009177E8" w:rsidRDefault="00917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127DC765" w:rsidR="008926D9" w:rsidRDefault="00180F57" w:rsidP="00597991">
    <w:pPr>
      <w:pStyle w:val="Zhlav"/>
      <w:rPr>
        <w:rFonts w:ascii="Franklin Gothic Book" w:hAnsi="Franklin Gothic Book"/>
        <w:bCs/>
        <w:sz w:val="22"/>
        <w:szCs w:val="22"/>
      </w:rPr>
    </w:pPr>
    <w:r>
      <w:rPr>
        <w:noProof/>
      </w:rPr>
      <w:pict w14:anchorId="705BF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 OP JAK_v2" style="width:293.95pt;height:42.3pt;visibility:visible;mso-wrap-style:square">
          <v:imagedata r:id="rId1" o:title="Logo OP JAK_v2"/>
        </v:shape>
      </w:pict>
    </w: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5DA0D525"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2"/>
        <w:szCs w:val="22"/>
      </w:rPr>
    </w:pPr>
    <w:r>
      <w:rPr>
        <w:rFonts w:ascii="Franklin Gothic Book" w:hAnsi="Franklin Gothic Book" w:cs="Calibri"/>
        <w:sz w:val="22"/>
        <w:szCs w:val="22"/>
      </w:rPr>
      <w:tab/>
    </w:r>
    <w:r>
      <w:rPr>
        <w:rFonts w:ascii="Franklin Gothic Book" w:hAnsi="Franklin Gothic Book" w:cs="Calibri"/>
        <w:sz w:val="22"/>
        <w:szCs w:val="22"/>
      </w:rPr>
      <w:tab/>
    </w:r>
    <w:proofErr w:type="spellStart"/>
    <w:r w:rsidR="008331C7"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="008331C7" w:rsidRPr="008011B9">
      <w:rPr>
        <w:rFonts w:ascii="Franklin Gothic Book" w:hAnsi="Franklin Gothic Book" w:cs="Calibri"/>
        <w:sz w:val="22"/>
        <w:szCs w:val="22"/>
      </w:rPr>
      <w:t>/</w:t>
    </w:r>
    <w:r w:rsidR="00180F57">
      <w:rPr>
        <w:rFonts w:ascii="Franklin Gothic Book" w:hAnsi="Franklin Gothic Book" w:cs="Calibri"/>
        <w:sz w:val="22"/>
        <w:szCs w:val="22"/>
      </w:rPr>
      <w:t>199360</w:t>
    </w:r>
    <w:r w:rsidR="008331C7"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EA289C">
      <w:rPr>
        <w:rFonts w:ascii="Franklin Gothic Book" w:hAnsi="Franklin Gothic Book" w:cs="Calibr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80F57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47C1"/>
    <w:rsid w:val="00277CB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637F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6231"/>
    <w:rsid w:val="005C672A"/>
    <w:rsid w:val="005D3EC4"/>
    <w:rsid w:val="005E0EA2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5538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177E8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83DA0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6D64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A289C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E7619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D1EEB-EE2B-4A32-8B52-7DCE46F8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37</cp:revision>
  <cp:lastPrinted>2016-04-05T07:46:00Z</cp:lastPrinted>
  <dcterms:created xsi:type="dcterms:W3CDTF">2017-04-19T16:47:00Z</dcterms:created>
  <dcterms:modified xsi:type="dcterms:W3CDTF">2025-04-08T12:45:00Z</dcterms:modified>
</cp:coreProperties>
</file>